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6A" w:rsidRPr="004C4223" w:rsidRDefault="00785C6A" w:rsidP="00785C6A">
      <w:pPr>
        <w:tabs>
          <w:tab w:val="right" w:pos="9072"/>
        </w:tabs>
        <w:jc w:val="center"/>
        <w:rPr>
          <w:b/>
          <w:sz w:val="24"/>
          <w:szCs w:val="24"/>
        </w:rPr>
      </w:pPr>
      <w:r w:rsidRPr="004C4223">
        <w:rPr>
          <w:b/>
          <w:sz w:val="24"/>
          <w:szCs w:val="24"/>
        </w:rPr>
        <w:t>U Z N E S E N I E</w:t>
      </w:r>
    </w:p>
    <w:p w:rsidR="00785C6A" w:rsidRDefault="00785C6A" w:rsidP="00785C6A">
      <w:pPr>
        <w:tabs>
          <w:tab w:val="right" w:pos="9072"/>
        </w:tabs>
        <w:jc w:val="center"/>
        <w:rPr>
          <w:b/>
          <w:sz w:val="24"/>
          <w:szCs w:val="24"/>
        </w:rPr>
      </w:pPr>
      <w:r w:rsidRPr="004C4223">
        <w:rPr>
          <w:b/>
          <w:sz w:val="24"/>
          <w:szCs w:val="24"/>
        </w:rPr>
        <w:t>Zo zasadnutia Obecného zastupiteľstva zo dňa 18.03.2016</w:t>
      </w:r>
    </w:p>
    <w:p w:rsidR="00785C6A" w:rsidRDefault="00785C6A" w:rsidP="00785C6A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Obecné zastupiteľstvo:</w:t>
      </w:r>
    </w:p>
    <w:p w:rsidR="00785C6A" w:rsidRDefault="00785C6A" w:rsidP="00785C6A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Schvaľuje:</w:t>
      </w:r>
    </w:p>
    <w:p w:rsidR="00785C6A" w:rsidRPr="00AC32E6" w:rsidRDefault="00785C6A" w:rsidP="00785C6A">
      <w:pPr>
        <w:numPr>
          <w:ilvl w:val="0"/>
          <w:numId w:val="1"/>
        </w:numPr>
        <w:tabs>
          <w:tab w:val="right" w:pos="9072"/>
        </w:tabs>
        <w:rPr>
          <w:sz w:val="24"/>
          <w:szCs w:val="24"/>
        </w:rPr>
      </w:pPr>
      <w:r w:rsidRPr="00AC32E6">
        <w:rPr>
          <w:sz w:val="24"/>
          <w:szCs w:val="24"/>
        </w:rPr>
        <w:t xml:space="preserve">Prenájom pozemku </w:t>
      </w:r>
      <w:proofErr w:type="spellStart"/>
      <w:r w:rsidRPr="00AC32E6">
        <w:rPr>
          <w:sz w:val="24"/>
          <w:szCs w:val="24"/>
        </w:rPr>
        <w:t>parc</w:t>
      </w:r>
      <w:proofErr w:type="spellEnd"/>
      <w:r w:rsidRPr="00AC32E6">
        <w:rPr>
          <w:sz w:val="24"/>
          <w:szCs w:val="24"/>
        </w:rPr>
        <w:t xml:space="preserve">. č. 421/9 – zastavané plochy a nádvoria o výmere 41 m2 medzi Gréckokatolíckou </w:t>
      </w:r>
      <w:r>
        <w:rPr>
          <w:sz w:val="24"/>
          <w:szCs w:val="24"/>
        </w:rPr>
        <w:t xml:space="preserve">cirkvou, </w:t>
      </w:r>
      <w:r w:rsidRPr="00AC32E6">
        <w:rPr>
          <w:sz w:val="24"/>
          <w:szCs w:val="24"/>
        </w:rPr>
        <w:t>farnosťou Ulič a obcou Uličské Krivé na dobu 10 rokov s výškou nájomného 1 euro ročne</w:t>
      </w:r>
      <w:r>
        <w:rPr>
          <w:sz w:val="24"/>
          <w:szCs w:val="24"/>
        </w:rPr>
        <w:t xml:space="preserve"> – </w:t>
      </w:r>
      <w:r w:rsidRPr="00AC32E6">
        <w:rPr>
          <w:b/>
          <w:sz w:val="24"/>
          <w:szCs w:val="24"/>
        </w:rPr>
        <w:t>31/2016</w:t>
      </w:r>
    </w:p>
    <w:p w:rsidR="00785C6A" w:rsidRPr="00AC32E6" w:rsidRDefault="00785C6A" w:rsidP="00785C6A">
      <w:pPr>
        <w:numPr>
          <w:ilvl w:val="0"/>
          <w:numId w:val="1"/>
        </w:numPr>
        <w:tabs>
          <w:tab w:val="right" w:pos="9072"/>
        </w:tabs>
        <w:rPr>
          <w:b/>
          <w:sz w:val="24"/>
          <w:szCs w:val="24"/>
        </w:rPr>
      </w:pPr>
      <w:r w:rsidRPr="00AC32E6">
        <w:rPr>
          <w:sz w:val="24"/>
          <w:szCs w:val="24"/>
        </w:rPr>
        <w:t xml:space="preserve">Prenájom pozemkov </w:t>
      </w:r>
      <w:proofErr w:type="spellStart"/>
      <w:r w:rsidRPr="00AC32E6">
        <w:rPr>
          <w:sz w:val="24"/>
          <w:szCs w:val="24"/>
        </w:rPr>
        <w:t>parc</w:t>
      </w:r>
      <w:proofErr w:type="spellEnd"/>
      <w:r w:rsidRPr="00AC32E6">
        <w:rPr>
          <w:sz w:val="24"/>
          <w:szCs w:val="24"/>
        </w:rPr>
        <w:t>. č. 2164/1 – zastavané plochy a nádvoria o výmere 2.433 m2 a </w:t>
      </w:r>
      <w:proofErr w:type="spellStart"/>
      <w:r w:rsidRPr="00AC32E6">
        <w:rPr>
          <w:sz w:val="24"/>
          <w:szCs w:val="24"/>
        </w:rPr>
        <w:t>parc</w:t>
      </w:r>
      <w:proofErr w:type="spellEnd"/>
      <w:r w:rsidRPr="00AC32E6">
        <w:rPr>
          <w:sz w:val="24"/>
          <w:szCs w:val="24"/>
        </w:rPr>
        <w:t>. č. 2164/2 – zastavané plochy a nádvoria o výmere 2.711 m2, medzi L</w:t>
      </w:r>
      <w:r>
        <w:rPr>
          <w:sz w:val="24"/>
          <w:szCs w:val="24"/>
        </w:rPr>
        <w:t>PM</w:t>
      </w:r>
      <w:r w:rsidRPr="00AC32E6">
        <w:rPr>
          <w:sz w:val="24"/>
          <w:szCs w:val="24"/>
        </w:rPr>
        <w:t xml:space="preserve"> š. p. Ulič a obcou Uličské Krivé na dobu 20 rokov</w:t>
      </w:r>
      <w:r>
        <w:rPr>
          <w:sz w:val="24"/>
          <w:szCs w:val="24"/>
        </w:rPr>
        <w:t xml:space="preserve"> – </w:t>
      </w:r>
      <w:r w:rsidRPr="00AC32E6">
        <w:rPr>
          <w:b/>
          <w:sz w:val="24"/>
          <w:szCs w:val="24"/>
        </w:rPr>
        <w:t>32/2016</w:t>
      </w:r>
    </w:p>
    <w:p w:rsidR="00785C6A" w:rsidRPr="00CB7521" w:rsidRDefault="00785C6A" w:rsidP="00785C6A">
      <w:pPr>
        <w:numPr>
          <w:ilvl w:val="0"/>
          <w:numId w:val="1"/>
        </w:numPr>
        <w:tabs>
          <w:tab w:val="right" w:pos="9072"/>
        </w:tabs>
        <w:rPr>
          <w:sz w:val="24"/>
          <w:szCs w:val="24"/>
        </w:rPr>
      </w:pPr>
      <w:r w:rsidRPr="00AC32E6">
        <w:rPr>
          <w:sz w:val="24"/>
          <w:szCs w:val="24"/>
        </w:rPr>
        <w:t>Žiadosť spoločnosti SYNOT TIP a.s. na prevádzkovanie kurzových stávok v prevádzke Pohostinstvo Uličské Krivé 62</w:t>
      </w:r>
      <w:r>
        <w:rPr>
          <w:sz w:val="24"/>
          <w:szCs w:val="24"/>
        </w:rPr>
        <w:t xml:space="preserve"> – </w:t>
      </w:r>
      <w:r w:rsidRPr="00AC32E6">
        <w:rPr>
          <w:b/>
          <w:sz w:val="24"/>
          <w:szCs w:val="24"/>
        </w:rPr>
        <w:t>33/2016</w:t>
      </w:r>
    </w:p>
    <w:p w:rsidR="00785C6A" w:rsidRPr="00CB7521" w:rsidRDefault="00785C6A" w:rsidP="00785C6A">
      <w:pPr>
        <w:numPr>
          <w:ilvl w:val="0"/>
          <w:numId w:val="1"/>
        </w:numPr>
        <w:tabs>
          <w:tab w:val="right" w:pos="9072"/>
        </w:tabs>
        <w:rPr>
          <w:sz w:val="24"/>
          <w:szCs w:val="24"/>
        </w:rPr>
      </w:pPr>
      <w:r w:rsidRPr="00CB7521">
        <w:rPr>
          <w:sz w:val="24"/>
          <w:szCs w:val="24"/>
        </w:rPr>
        <w:t>Vykonanie auditu na obecnom úrade za rok 2015</w:t>
      </w:r>
      <w:r>
        <w:rPr>
          <w:sz w:val="24"/>
          <w:szCs w:val="24"/>
        </w:rPr>
        <w:t xml:space="preserve"> – </w:t>
      </w:r>
      <w:r w:rsidRPr="00CB7521">
        <w:rPr>
          <w:b/>
          <w:sz w:val="24"/>
          <w:szCs w:val="24"/>
        </w:rPr>
        <w:t>34/2016</w:t>
      </w:r>
    </w:p>
    <w:p w:rsidR="00785C6A" w:rsidRDefault="00785C6A" w:rsidP="00785C6A">
      <w:pPr>
        <w:tabs>
          <w:tab w:val="right" w:pos="9072"/>
        </w:tabs>
        <w:rPr>
          <w:b/>
          <w:sz w:val="24"/>
          <w:szCs w:val="24"/>
        </w:rPr>
      </w:pPr>
    </w:p>
    <w:p w:rsidR="00785C6A" w:rsidRDefault="00785C6A" w:rsidP="00785C6A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Neschvaľuje:</w:t>
      </w:r>
    </w:p>
    <w:p w:rsidR="00785C6A" w:rsidRPr="00AC32E6" w:rsidRDefault="00785C6A" w:rsidP="00785C6A">
      <w:pPr>
        <w:numPr>
          <w:ilvl w:val="0"/>
          <w:numId w:val="1"/>
        </w:numPr>
        <w:tabs>
          <w:tab w:val="right" w:pos="9072"/>
        </w:tabs>
        <w:rPr>
          <w:sz w:val="24"/>
          <w:szCs w:val="24"/>
        </w:rPr>
      </w:pPr>
      <w:r w:rsidRPr="00AC32E6">
        <w:rPr>
          <w:sz w:val="24"/>
          <w:szCs w:val="24"/>
        </w:rPr>
        <w:t xml:space="preserve">Žiadosť firmy </w:t>
      </w:r>
      <w:proofErr w:type="spellStart"/>
      <w:r w:rsidRPr="00AC32E6">
        <w:rPr>
          <w:sz w:val="24"/>
          <w:szCs w:val="24"/>
        </w:rPr>
        <w:t>Bella</w:t>
      </w:r>
      <w:proofErr w:type="spellEnd"/>
      <w:r w:rsidRPr="00AC32E6">
        <w:rPr>
          <w:sz w:val="24"/>
          <w:szCs w:val="24"/>
        </w:rPr>
        <w:t xml:space="preserve"> </w:t>
      </w:r>
      <w:proofErr w:type="spellStart"/>
      <w:r w:rsidRPr="00AC32E6">
        <w:rPr>
          <w:sz w:val="24"/>
          <w:szCs w:val="24"/>
        </w:rPr>
        <w:t>Vita</w:t>
      </w:r>
      <w:proofErr w:type="spellEnd"/>
      <w:r w:rsidRPr="00AC32E6">
        <w:rPr>
          <w:sz w:val="24"/>
          <w:szCs w:val="24"/>
        </w:rPr>
        <w:t xml:space="preserve"> n. o.  o zámenu priestorov Denného stacionára Uličské </w:t>
      </w:r>
      <w:r>
        <w:rPr>
          <w:sz w:val="24"/>
          <w:szCs w:val="24"/>
        </w:rPr>
        <w:t>K</w:t>
      </w:r>
      <w:r w:rsidRPr="00AC32E6">
        <w:rPr>
          <w:sz w:val="24"/>
          <w:szCs w:val="24"/>
        </w:rPr>
        <w:t>rivé č. 45</w:t>
      </w:r>
      <w:r>
        <w:rPr>
          <w:sz w:val="24"/>
          <w:szCs w:val="24"/>
        </w:rPr>
        <w:t xml:space="preserve"> – </w:t>
      </w:r>
      <w:r w:rsidRPr="00AC32E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5</w:t>
      </w:r>
      <w:r w:rsidRPr="00AC32E6">
        <w:rPr>
          <w:b/>
          <w:sz w:val="24"/>
          <w:szCs w:val="24"/>
        </w:rPr>
        <w:t>/2016</w:t>
      </w:r>
    </w:p>
    <w:p w:rsidR="00785C6A" w:rsidRPr="00AC32E6" w:rsidRDefault="00785C6A" w:rsidP="00785C6A">
      <w:pPr>
        <w:numPr>
          <w:ilvl w:val="0"/>
          <w:numId w:val="1"/>
        </w:numPr>
        <w:tabs>
          <w:tab w:val="right" w:pos="9072"/>
        </w:tabs>
        <w:rPr>
          <w:sz w:val="24"/>
          <w:szCs w:val="24"/>
        </w:rPr>
      </w:pPr>
      <w:r w:rsidRPr="00AC32E6">
        <w:rPr>
          <w:sz w:val="24"/>
          <w:szCs w:val="24"/>
        </w:rPr>
        <w:t>Žiadosť o nenávratný finančný príspevok v rámci PRV 2014 -2020 (programu rozvoja vidieka), na rekonštrukciu kotolne</w:t>
      </w:r>
      <w:r>
        <w:rPr>
          <w:sz w:val="24"/>
          <w:szCs w:val="24"/>
        </w:rPr>
        <w:t xml:space="preserve"> – </w:t>
      </w:r>
      <w:r w:rsidRPr="00AC32E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6</w:t>
      </w:r>
      <w:r w:rsidRPr="00AC32E6">
        <w:rPr>
          <w:b/>
          <w:sz w:val="24"/>
          <w:szCs w:val="24"/>
        </w:rPr>
        <w:t>/2016</w:t>
      </w:r>
    </w:p>
    <w:p w:rsidR="00785C6A" w:rsidRPr="00AC32E6" w:rsidRDefault="00785C6A" w:rsidP="00785C6A">
      <w:pPr>
        <w:tabs>
          <w:tab w:val="right" w:pos="9072"/>
        </w:tabs>
        <w:rPr>
          <w:sz w:val="24"/>
          <w:szCs w:val="24"/>
        </w:rPr>
      </w:pPr>
    </w:p>
    <w:p w:rsidR="00785C6A" w:rsidRDefault="00785C6A" w:rsidP="00785C6A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Berie na vedomie:</w:t>
      </w:r>
    </w:p>
    <w:p w:rsidR="00785C6A" w:rsidRDefault="00785C6A" w:rsidP="00785C6A">
      <w:pPr>
        <w:numPr>
          <w:ilvl w:val="0"/>
          <w:numId w:val="1"/>
        </w:numPr>
        <w:tabs>
          <w:tab w:val="right" w:pos="9072"/>
        </w:tabs>
        <w:rPr>
          <w:sz w:val="24"/>
          <w:szCs w:val="24"/>
        </w:rPr>
      </w:pPr>
      <w:r w:rsidRPr="00AC32E6">
        <w:rPr>
          <w:sz w:val="24"/>
          <w:szCs w:val="24"/>
        </w:rPr>
        <w:t>Správu z finančnej kontroly</w:t>
      </w:r>
    </w:p>
    <w:p w:rsidR="00785C6A" w:rsidRPr="00101774" w:rsidRDefault="00785C6A" w:rsidP="00785C6A">
      <w:pPr>
        <w:rPr>
          <w:sz w:val="24"/>
          <w:szCs w:val="24"/>
        </w:rPr>
      </w:pPr>
    </w:p>
    <w:p w:rsidR="00785C6A" w:rsidRDefault="00785C6A" w:rsidP="00785C6A">
      <w:pPr>
        <w:rPr>
          <w:sz w:val="24"/>
          <w:szCs w:val="24"/>
        </w:rPr>
      </w:pPr>
    </w:p>
    <w:p w:rsidR="00785C6A" w:rsidRDefault="00785C6A" w:rsidP="00785C6A">
      <w:pPr>
        <w:tabs>
          <w:tab w:val="left" w:pos="62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Milan </w:t>
      </w:r>
      <w:proofErr w:type="spellStart"/>
      <w:r>
        <w:rPr>
          <w:sz w:val="24"/>
          <w:szCs w:val="24"/>
        </w:rPr>
        <w:t>Sičák</w:t>
      </w:r>
      <w:proofErr w:type="spellEnd"/>
    </w:p>
    <w:p w:rsidR="00785C6A" w:rsidRPr="00101774" w:rsidRDefault="00785C6A" w:rsidP="00785C6A">
      <w:pPr>
        <w:tabs>
          <w:tab w:val="left" w:pos="62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Starosta obce</w:t>
      </w:r>
    </w:p>
    <w:p w:rsidR="00BC5853" w:rsidRDefault="00BC5853">
      <w:bookmarkStart w:id="0" w:name="_GoBack"/>
      <w:bookmarkEnd w:id="0"/>
    </w:p>
    <w:sectPr w:rsidR="00BC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42A6"/>
    <w:multiLevelType w:val="hybridMultilevel"/>
    <w:tmpl w:val="06CAE8AC"/>
    <w:lvl w:ilvl="0" w:tplc="5E9C0CA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6A"/>
    <w:rsid w:val="00785C6A"/>
    <w:rsid w:val="00B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5C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5C6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2016-04-04T06:03:00Z</dcterms:created>
  <dcterms:modified xsi:type="dcterms:W3CDTF">2016-04-04T06:04:00Z</dcterms:modified>
</cp:coreProperties>
</file>